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9ED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bookmarkStart w:id="10" w:name="_GoBack"/>
      <w:bookmarkStart w:id="0" w:name="_Toc25495"/>
      <w:r>
        <w:rPr>
          <w:rFonts w:hint="eastAsia"/>
        </w:rPr>
        <w:t>徽商职业学院教职工考勤管理办法（修订）</w:t>
      </w:r>
      <w:bookmarkEnd w:id="0"/>
    </w:p>
    <w:bookmarkEnd w:id="10"/>
    <w:p w14:paraId="1620BB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徽</w:t>
      </w:r>
      <w:r>
        <w:rPr>
          <w:rFonts w:hint="eastAsia"/>
          <w:lang w:val="en-US" w:eastAsia="zh-CN"/>
        </w:rPr>
        <w:t>院办</w:t>
      </w:r>
      <w:r>
        <w:rPr>
          <w:rFonts w:hint="eastAsia"/>
        </w:rPr>
        <w:t>〔</w:t>
      </w:r>
      <w:r>
        <w:rPr>
          <w:rFonts w:hint="eastAsia"/>
          <w:lang w:val="en-US" w:eastAsia="zh-CN"/>
        </w:rPr>
        <w:t>2025〕119号</w:t>
      </w:r>
    </w:p>
    <w:p w14:paraId="453963DD">
      <w:pPr>
        <w:bidi w:val="0"/>
        <w:rPr>
          <w:rFonts w:hint="eastAsia"/>
        </w:rPr>
      </w:pPr>
    </w:p>
    <w:p w14:paraId="6DC6CD08">
      <w:pPr>
        <w:pStyle w:val="4"/>
        <w:bidi w:val="0"/>
        <w:rPr>
          <w:rFonts w:hint="eastAsia"/>
          <w:lang w:eastAsia="zh-CN"/>
        </w:rPr>
      </w:pPr>
      <w:r>
        <w:rPr>
          <w:rFonts w:hint="eastAsia"/>
        </w:rPr>
        <w:t xml:space="preserve">第一章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总 则</w:t>
      </w:r>
    </w:p>
    <w:p w14:paraId="1AC2425C">
      <w:pPr>
        <w:bidi w:val="0"/>
        <w:rPr>
          <w:rFonts w:hint="eastAsia"/>
        </w:rPr>
      </w:pPr>
      <w:r>
        <w:rPr>
          <w:rFonts w:hint="eastAsia"/>
        </w:rPr>
        <w:t>第一条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为进一步规范考勤管理，严肃学校工作纪律，提高工作效率和工作质量，保障学校正常的教育教学和工作秩序，维护教职工合法权益，依据有关规定，结合学校实际，修订本办法。 </w:t>
      </w:r>
    </w:p>
    <w:p w14:paraId="4F765F05">
      <w:pPr>
        <w:bidi w:val="0"/>
        <w:rPr>
          <w:rFonts w:hint="eastAsia"/>
        </w:rPr>
      </w:pPr>
      <w:r>
        <w:rPr>
          <w:rFonts w:hint="eastAsia"/>
        </w:rPr>
        <w:t>第二条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教职工必须自觉遵守职业道德与工作纪律，自觉维护学校的声誉，提高业务素质，忠于职守。</w:t>
      </w:r>
    </w:p>
    <w:p w14:paraId="340FD78F">
      <w:pPr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条 本办法适用于</w:t>
      </w:r>
      <w:bookmarkStart w:id="1" w:name="OLE_LINK3"/>
      <w:r>
        <w:rPr>
          <w:rFonts w:hint="eastAsia"/>
        </w:rPr>
        <w:t>全体在职在岗教职工</w:t>
      </w:r>
      <w:bookmarkEnd w:id="1"/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劳务派遣人员参照本办法执行。</w:t>
      </w:r>
    </w:p>
    <w:p w14:paraId="3406D9EB">
      <w:pPr>
        <w:pStyle w:val="4"/>
        <w:bidi w:val="0"/>
        <w:rPr>
          <w:rFonts w:hint="eastAsia"/>
        </w:rPr>
      </w:pPr>
      <w:r>
        <w:rPr>
          <w:rFonts w:hint="eastAsia"/>
        </w:rPr>
        <w:t xml:space="preserve">第二章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考勤管理</w:t>
      </w:r>
    </w:p>
    <w:p w14:paraId="5A263F69">
      <w:pPr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条 学校实行坐班与非坐班并行制度，按人员归类实行对应的考勤管理制度。</w:t>
      </w:r>
    </w:p>
    <w:p w14:paraId="6C3BE423">
      <w:pPr>
        <w:bidi w:val="0"/>
        <w:rPr>
          <w:rFonts w:hint="eastAsia"/>
        </w:rPr>
      </w:pPr>
      <w:bookmarkStart w:id="2" w:name="OLE_LINK1"/>
      <w:bookmarkStart w:id="3" w:name="OLE_LINK2"/>
      <w:r>
        <w:rPr>
          <w:rFonts w:hint="eastAsia"/>
        </w:rPr>
        <w:t>（一）</w:t>
      </w:r>
      <w:bookmarkEnd w:id="2"/>
      <w:bookmarkEnd w:id="3"/>
      <w:r>
        <w:rPr>
          <w:rFonts w:hint="eastAsia"/>
        </w:rPr>
        <w:t>党政管理人员、教辅人员、工勤服务人员、二级</w:t>
      </w:r>
      <w:r>
        <w:rPr>
          <w:rFonts w:hint="eastAsia"/>
          <w:lang w:val="en-US" w:eastAsia="zh-CN"/>
        </w:rPr>
        <w:t>院部</w:t>
      </w:r>
      <w:r>
        <w:rPr>
          <w:rFonts w:hint="eastAsia"/>
        </w:rPr>
        <w:t>管理人员、实验员、</w:t>
      </w:r>
      <w:r>
        <w:rPr>
          <w:rFonts w:hint="eastAsia"/>
          <w:lang w:val="en-US" w:eastAsia="zh-CN"/>
        </w:rPr>
        <w:t>专职</w:t>
      </w:r>
      <w:r>
        <w:rPr>
          <w:rFonts w:hint="eastAsia"/>
        </w:rPr>
        <w:t>辅导员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须坐班的专任教师</w:t>
      </w:r>
      <w:r>
        <w:rPr>
          <w:rFonts w:hint="eastAsia"/>
          <w:lang w:val="en-US" w:eastAsia="zh-CN"/>
        </w:rPr>
        <w:t>等（以下统称“行政人员”）</w:t>
      </w:r>
      <w:r>
        <w:rPr>
          <w:rFonts w:hint="eastAsia"/>
        </w:rPr>
        <w:t>实行坐班制度，按学校规定的作息时间上下班，按正常工作日进行考勤，不得迟到、早退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擅自离岗</w:t>
      </w:r>
      <w:r>
        <w:rPr>
          <w:rFonts w:hint="eastAsia"/>
        </w:rPr>
        <w:t>，不得在上班时间做与工作无关的事。</w:t>
      </w:r>
    </w:p>
    <w:p w14:paraId="252DD9F5">
      <w:pPr>
        <w:bidi w:val="0"/>
        <w:rPr>
          <w:rFonts w:hint="eastAsia"/>
        </w:rPr>
      </w:pPr>
      <w:r>
        <w:rPr>
          <w:rFonts w:hint="eastAsia"/>
        </w:rPr>
        <w:t>（二）专任教师，实行非坐班制度，必须认真完成本人所承担的教学工作，不得迟到或提前下课，不得以各种理由擅自调、停课或请他人代课。</w:t>
      </w:r>
    </w:p>
    <w:p w14:paraId="70FFD964">
      <w:pPr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条 各</w:t>
      </w:r>
      <w:r>
        <w:rPr>
          <w:rFonts w:hint="eastAsia"/>
          <w:lang w:val="en-US" w:eastAsia="zh-CN"/>
        </w:rPr>
        <w:t>部门、院部（以下统称“二级单位”）</w:t>
      </w:r>
      <w:r>
        <w:rPr>
          <w:rFonts w:hint="eastAsia"/>
        </w:rPr>
        <w:t>主要负责人对本单位教职工的工作纪律全面负责，应指定1名</w:t>
      </w:r>
      <w:r>
        <w:rPr>
          <w:rFonts w:hint="eastAsia"/>
          <w:lang w:val="en-US" w:eastAsia="zh-CN"/>
        </w:rPr>
        <w:t>工作人员</w:t>
      </w:r>
      <w:r>
        <w:rPr>
          <w:rFonts w:hint="eastAsia"/>
        </w:rPr>
        <w:t>负责本单位的考勤工作，于每月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日前将经二级单位</w:t>
      </w:r>
      <w:r>
        <w:rPr>
          <w:rFonts w:hint="eastAsia"/>
          <w:lang w:val="en-US" w:eastAsia="zh-CN"/>
        </w:rPr>
        <w:t>主要</w:t>
      </w:r>
      <w:r>
        <w:rPr>
          <w:rFonts w:hint="eastAsia"/>
        </w:rPr>
        <w:t>负责人签字确认的</w:t>
      </w:r>
      <w:r>
        <w:rPr>
          <w:rFonts w:hint="eastAsia"/>
          <w:lang w:val="en-US" w:eastAsia="zh-CN"/>
        </w:rPr>
        <w:t>上月</w:t>
      </w:r>
      <w:r>
        <w:rPr>
          <w:rFonts w:hint="eastAsia"/>
        </w:rPr>
        <w:t>《徽商职业学院教职工未打卡情况说明汇总</w:t>
      </w:r>
      <w:r>
        <w:rPr>
          <w:rFonts w:hint="eastAsia"/>
          <w:lang w:val="en-US" w:eastAsia="zh-CN"/>
        </w:rPr>
        <w:t>表》（详见附件）</w:t>
      </w:r>
      <w:r>
        <w:rPr>
          <w:rFonts w:hint="eastAsia"/>
        </w:rPr>
        <w:t>，报学校办公室（党委办公室）。如遇双休日或法定节假日，报送时间按休假日天数顺延。</w:t>
      </w:r>
    </w:p>
    <w:p w14:paraId="7170721F"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条 各</w:t>
      </w:r>
      <w:r>
        <w:rPr>
          <w:rFonts w:hint="eastAsia"/>
          <w:lang w:val="en-US" w:eastAsia="zh-CN"/>
        </w:rPr>
        <w:t>二级单位</w:t>
      </w:r>
      <w:r>
        <w:rPr>
          <w:rFonts w:hint="eastAsia"/>
        </w:rPr>
        <w:t>必须真实、全面、准确</w:t>
      </w:r>
      <w:r>
        <w:rPr>
          <w:rFonts w:hint="eastAsia"/>
          <w:lang w:val="en-US" w:eastAsia="zh-CN"/>
        </w:rPr>
        <w:t>反映本单位教职工出勤情况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对各种</w:t>
      </w:r>
      <w:r>
        <w:rPr>
          <w:rFonts w:hint="eastAsia"/>
          <w:lang w:val="en-US" w:eastAsia="zh-CN"/>
        </w:rPr>
        <w:t>缺勤</w:t>
      </w:r>
      <w:r>
        <w:rPr>
          <w:rFonts w:hint="eastAsia"/>
        </w:rPr>
        <w:t>情况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据实说明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并附相应材料。</w:t>
      </w:r>
    </w:p>
    <w:p w14:paraId="23FF582C">
      <w:pPr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条 缺勤类别。缺勤分为：迟到、早退、擅自离岗和旷工。</w:t>
      </w:r>
    </w:p>
    <w:p w14:paraId="204A654B">
      <w:pPr>
        <w:bidi w:val="0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凡超过规定上班时间不到岗的，视为迟到；提前离岗的，视为早退；不请假或请假未获批准离开工作岗位超过40分钟</w:t>
      </w:r>
      <w:r>
        <w:rPr>
          <w:rFonts w:hint="eastAsia"/>
          <w:lang w:eastAsia="zh-CN"/>
        </w:rPr>
        <w:t>（</w:t>
      </w:r>
      <w:r>
        <w:rPr>
          <w:rFonts w:hint="eastAsia"/>
        </w:rPr>
        <w:t>含</w:t>
      </w:r>
      <w:r>
        <w:rPr>
          <w:rFonts w:hint="eastAsia"/>
          <w:lang w:eastAsia="zh-CN"/>
        </w:rPr>
        <w:t>）</w:t>
      </w:r>
      <w:r>
        <w:rPr>
          <w:rFonts w:hint="eastAsia"/>
        </w:rPr>
        <w:t>的，视为擅自离岗。</w:t>
      </w:r>
    </w:p>
    <w:p w14:paraId="1C2C7AC5">
      <w:pPr>
        <w:bidi w:val="0"/>
        <w:rPr>
          <w:rFonts w:hint="eastAsia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凡属下列情况之一的，视为旷工。</w:t>
      </w:r>
    </w:p>
    <w:p w14:paraId="4E2EB01A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1.未履行请假手续擅自不到岗的。</w:t>
      </w:r>
    </w:p>
    <w:p w14:paraId="2BA357DE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2.当月内，迟到、早退、擅自离岗（三项</w:t>
      </w:r>
      <w:r>
        <w:rPr>
          <w:rFonts w:hint="eastAsia"/>
        </w:rPr>
        <w:t>合计</w:t>
      </w:r>
      <w:r>
        <w:rPr>
          <w:rFonts w:hint="eastAsia"/>
          <w:lang w:eastAsia="zh-CN"/>
        </w:rPr>
        <w:t>）</w:t>
      </w:r>
      <w:r>
        <w:rPr>
          <w:rFonts w:hint="eastAsia"/>
        </w:rPr>
        <w:t>每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次计旷工半天。</w:t>
      </w:r>
    </w:p>
    <w:p w14:paraId="4A1752C9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.迟到、早退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擅自离岗</w:t>
      </w:r>
      <w:r>
        <w:rPr>
          <w:rFonts w:hint="eastAsia"/>
        </w:rPr>
        <w:t>超过40分钟</w:t>
      </w:r>
      <w:r>
        <w:rPr>
          <w:rFonts w:hint="eastAsia"/>
          <w:lang w:eastAsia="zh-CN"/>
        </w:rPr>
        <w:t>（</w:t>
      </w:r>
      <w:r>
        <w:rPr>
          <w:rFonts w:hint="eastAsia"/>
        </w:rPr>
        <w:t>含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不到半天</w:t>
      </w:r>
      <w:r>
        <w:rPr>
          <w:rFonts w:hint="eastAsia"/>
        </w:rPr>
        <w:t>的，视为旷工半天。</w:t>
      </w:r>
    </w:p>
    <w:p w14:paraId="000057AE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.请假期已满，不办理续假或续假未获批准而逾期未归的。</w:t>
      </w:r>
    </w:p>
    <w:p w14:paraId="1B88DAA6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.不服从组织分配工作，未按期到调整后的工作岗位报到上班的。</w:t>
      </w:r>
    </w:p>
    <w:p w14:paraId="51886203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.申请调动或辞职，未经批准</w:t>
      </w:r>
      <w:r>
        <w:rPr>
          <w:rFonts w:hint="eastAsia"/>
          <w:lang w:val="en-US" w:eastAsia="zh-CN"/>
        </w:rPr>
        <w:t>或未</w:t>
      </w:r>
      <w:r>
        <w:rPr>
          <w:rFonts w:hint="eastAsia"/>
        </w:rPr>
        <w:t>办妥手续而擅自离职的。</w:t>
      </w:r>
    </w:p>
    <w:p w14:paraId="31B20FE5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.经核实，以虚假理由请假的。</w:t>
      </w:r>
    </w:p>
    <w:p w14:paraId="3B143A20">
      <w:pPr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条 请、销假制度。教职工因故不能出勤，须履行请假手续，明确请假理由和期限。</w:t>
      </w:r>
    </w:p>
    <w:p w14:paraId="1029C6D9">
      <w:pPr>
        <w:bidi w:val="0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教职工请假制度</w:t>
      </w:r>
    </w:p>
    <w:p w14:paraId="67DA0ACA">
      <w:pPr>
        <w:bidi w:val="0"/>
        <w:rPr>
          <w:rFonts w:hint="eastAsia"/>
          <w:lang w:eastAsia="zh-CN"/>
        </w:rPr>
      </w:pPr>
      <w:r>
        <w:rPr>
          <w:rFonts w:hint="eastAsia"/>
        </w:rPr>
        <w:t>1.教职工请假必须严格履行请假手续，按审核权限完成审批，备案后方能实施。</w:t>
      </w:r>
      <w:r>
        <w:rPr>
          <w:rFonts w:hint="eastAsia"/>
          <w:lang w:val="en-US" w:eastAsia="zh-CN"/>
        </w:rPr>
        <w:t>二级单位负责人</w:t>
      </w:r>
      <w:r>
        <w:rPr>
          <w:rFonts w:hint="eastAsia"/>
        </w:rPr>
        <w:t>请假</w:t>
      </w:r>
      <w:r>
        <w:rPr>
          <w:rFonts w:hint="eastAsia"/>
          <w:lang w:val="en-US" w:eastAsia="zh-CN"/>
        </w:rPr>
        <w:t>报办公室</w:t>
      </w:r>
      <w:r>
        <w:rPr>
          <w:rFonts w:hint="eastAsia"/>
        </w:rPr>
        <w:t>登记备案；</w:t>
      </w:r>
      <w:r>
        <w:rPr>
          <w:rFonts w:hint="eastAsia"/>
          <w:lang w:val="en-US" w:eastAsia="zh-CN"/>
        </w:rPr>
        <w:t>其他行政人员</w:t>
      </w:r>
      <w:r>
        <w:rPr>
          <w:rFonts w:hint="eastAsia"/>
        </w:rPr>
        <w:t>请假3天</w:t>
      </w:r>
      <w:r>
        <w:rPr>
          <w:rFonts w:hint="eastAsia"/>
          <w:lang w:val="en-US" w:eastAsia="zh-CN"/>
        </w:rPr>
        <w:t>以上</w:t>
      </w:r>
      <w:r>
        <w:rPr>
          <w:rFonts w:hint="eastAsia"/>
        </w:rPr>
        <w:t>的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报办公室</w:t>
      </w:r>
      <w:r>
        <w:rPr>
          <w:rFonts w:hint="eastAsia"/>
        </w:rPr>
        <w:t>登记备案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专任教师</w:t>
      </w:r>
      <w:r>
        <w:rPr>
          <w:rFonts w:hint="eastAsia"/>
        </w:rPr>
        <w:t>请假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，报教务处备案</w:t>
      </w:r>
      <w:r>
        <w:rPr>
          <w:rFonts w:hint="eastAsia"/>
          <w:lang w:eastAsia="zh-CN"/>
        </w:rPr>
        <w:t>。</w:t>
      </w:r>
    </w:p>
    <w:p w14:paraId="19FCF822">
      <w:pPr>
        <w:bidi w:val="0"/>
        <w:rPr>
          <w:rFonts w:hint="eastAsia"/>
        </w:rPr>
      </w:pPr>
      <w:r>
        <w:rPr>
          <w:rFonts w:hint="eastAsia"/>
        </w:rPr>
        <w:t>2.遇特殊情况需要续假，必须提前依据审批权限提出申请，获审批同意后方为有效。续假时间与此前请假时间合并 计算。</w:t>
      </w:r>
    </w:p>
    <w:p w14:paraId="72BBCD9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3.各二级单位主要负责人原则上不能同时请假或离开本市，确需同时离校的，应安排好相关工作，指定临时负责人。二级单位主要负责人休假或离开本市，至少提前1天向学校主要领导报告。</w:t>
      </w:r>
    </w:p>
    <w:p w14:paraId="231A532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4.学校领导请假或离开本市，按相关规定执行。</w:t>
      </w:r>
    </w:p>
    <w:p w14:paraId="1FB4A89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（二）销假制度</w:t>
      </w:r>
    </w:p>
    <w:p w14:paraId="25E7FA4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请假期满或假期未满提前上班，根据请假审批权限，应及时到所在二级单位或相关部门办理销假手续。</w:t>
      </w:r>
    </w:p>
    <w:p w14:paraId="5E84EA9C">
      <w:pPr>
        <w:pStyle w:val="4"/>
        <w:bidi w:val="0"/>
        <w:rPr>
          <w:rFonts w:hint="eastAsia"/>
        </w:rPr>
      </w:pPr>
      <w:r>
        <w:rPr>
          <w:rFonts w:hint="eastAsia"/>
        </w:rPr>
        <w:t>第三章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审批权限</w:t>
      </w:r>
    </w:p>
    <w:p w14:paraId="04D75BFA">
      <w:pPr>
        <w:bidi w:val="0"/>
        <w:rPr>
          <w:rFonts w:hint="eastAsia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九</w:t>
      </w:r>
      <w:r>
        <w:rPr>
          <w:rFonts w:hint="eastAsia"/>
        </w:rPr>
        <w:t>条 请假审批权限</w:t>
      </w:r>
      <w:r>
        <w:rPr>
          <w:rFonts w:hint="eastAsia"/>
          <w:lang w:eastAsia="zh-CN"/>
        </w:rPr>
        <w:t>。</w:t>
      </w:r>
    </w:p>
    <w:tbl>
      <w:tblPr>
        <w:tblStyle w:val="7"/>
        <w:tblW w:w="87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2146"/>
        <w:gridCol w:w="5028"/>
      </w:tblGrid>
      <w:tr w14:paraId="2FB95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578" w:type="dxa"/>
            <w:noWrap w:val="0"/>
            <w:vAlign w:val="center"/>
          </w:tcPr>
          <w:p w14:paraId="59296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人员类别</w:t>
            </w:r>
          </w:p>
        </w:tc>
        <w:tc>
          <w:tcPr>
            <w:tcW w:w="2146" w:type="dxa"/>
            <w:noWrap w:val="0"/>
            <w:vAlign w:val="center"/>
          </w:tcPr>
          <w:p w14:paraId="0160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事（病）假</w:t>
            </w:r>
            <w:r>
              <w:rPr>
                <w:b/>
                <w:bCs/>
              </w:rPr>
              <w:t>期限</w:t>
            </w:r>
          </w:p>
        </w:tc>
        <w:tc>
          <w:tcPr>
            <w:tcW w:w="5028" w:type="dxa"/>
            <w:noWrap w:val="0"/>
            <w:vAlign w:val="center"/>
          </w:tcPr>
          <w:p w14:paraId="13C6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审批权限、规定</w:t>
            </w:r>
          </w:p>
        </w:tc>
      </w:tr>
      <w:tr w14:paraId="3E5FA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8" w:type="dxa"/>
            <w:noWrap w:val="0"/>
            <w:vAlign w:val="center"/>
          </w:tcPr>
          <w:p w14:paraId="35E9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校级正职</w:t>
            </w:r>
          </w:p>
        </w:tc>
        <w:tc>
          <w:tcPr>
            <w:tcW w:w="2146" w:type="dxa"/>
            <w:noWrap w:val="0"/>
            <w:vAlign w:val="center"/>
          </w:tcPr>
          <w:p w14:paraId="0781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30天（含）以内</w:t>
            </w:r>
          </w:p>
        </w:tc>
        <w:tc>
          <w:tcPr>
            <w:tcW w:w="5028" w:type="dxa"/>
            <w:noWrap w:val="0"/>
            <w:vAlign w:val="center"/>
          </w:tcPr>
          <w:p w14:paraId="184C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主要领导要相互审批，按相关规定报备。</w:t>
            </w:r>
          </w:p>
        </w:tc>
      </w:tr>
      <w:tr w14:paraId="497F5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578" w:type="dxa"/>
            <w:vMerge w:val="restart"/>
            <w:noWrap w:val="0"/>
            <w:vAlign w:val="center"/>
          </w:tcPr>
          <w:p w14:paraId="1D9C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校级副职</w:t>
            </w:r>
          </w:p>
        </w:tc>
        <w:tc>
          <w:tcPr>
            <w:tcW w:w="2146" w:type="dxa"/>
            <w:noWrap w:val="0"/>
            <w:vAlign w:val="center"/>
          </w:tcPr>
          <w:p w14:paraId="62B1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30天（含）以内</w:t>
            </w:r>
          </w:p>
        </w:tc>
        <w:tc>
          <w:tcPr>
            <w:tcW w:w="5028" w:type="dxa"/>
            <w:noWrap w:val="0"/>
            <w:vAlign w:val="center"/>
          </w:tcPr>
          <w:p w14:paraId="6051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学校主要校领导批准。</w:t>
            </w:r>
          </w:p>
        </w:tc>
      </w:tr>
      <w:tr w14:paraId="213EC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308FD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center"/>
          </w:tcPr>
          <w:p w14:paraId="16E2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30天以上</w:t>
            </w:r>
          </w:p>
        </w:tc>
        <w:tc>
          <w:tcPr>
            <w:tcW w:w="5028" w:type="dxa"/>
            <w:noWrap w:val="0"/>
            <w:vAlign w:val="center"/>
          </w:tcPr>
          <w:p w14:paraId="25C7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学校主要领导审批，经学校领导集体讨论通过后方可生效。</w:t>
            </w:r>
          </w:p>
        </w:tc>
      </w:tr>
      <w:tr w14:paraId="5F9C7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78" w:type="dxa"/>
            <w:vMerge w:val="restart"/>
            <w:noWrap w:val="0"/>
            <w:vAlign w:val="center"/>
          </w:tcPr>
          <w:p w14:paraId="5E6B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二级单位主要负责人</w:t>
            </w:r>
          </w:p>
          <w:p w14:paraId="07DB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center"/>
          </w:tcPr>
          <w:p w14:paraId="4E61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1天（含）以内</w:t>
            </w:r>
          </w:p>
        </w:tc>
        <w:tc>
          <w:tcPr>
            <w:tcW w:w="5028" w:type="dxa"/>
            <w:noWrap w:val="0"/>
            <w:vAlign w:val="center"/>
          </w:tcPr>
          <w:p w14:paraId="2F0DB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分管校领导或联系校领导批准。</w:t>
            </w:r>
          </w:p>
        </w:tc>
      </w:tr>
      <w:tr w14:paraId="19862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57A5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146" w:type="dxa"/>
            <w:noWrap w:val="0"/>
            <w:vAlign w:val="center"/>
          </w:tcPr>
          <w:p w14:paraId="1377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bookmarkStart w:id="4" w:name="OLE_LINK5"/>
            <w:r>
              <w:rPr>
                <w:rFonts w:hint="eastAsia"/>
                <w:lang w:val="en-US" w:eastAsia="zh-CN"/>
              </w:rPr>
              <w:t>1—30天（含）</w:t>
            </w:r>
            <w:bookmarkEnd w:id="4"/>
          </w:p>
        </w:tc>
        <w:tc>
          <w:tcPr>
            <w:tcW w:w="5028" w:type="dxa"/>
            <w:noWrap w:val="0"/>
            <w:vAlign w:val="center"/>
          </w:tcPr>
          <w:p w14:paraId="283B0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分管校领导或联系校领导审批后，学校主要领导批准。</w:t>
            </w:r>
          </w:p>
        </w:tc>
      </w:tr>
      <w:tr w14:paraId="7AA46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2F2C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146" w:type="dxa"/>
            <w:noWrap w:val="0"/>
            <w:vAlign w:val="center"/>
          </w:tcPr>
          <w:p w14:paraId="34E82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30天以上</w:t>
            </w:r>
          </w:p>
        </w:tc>
        <w:tc>
          <w:tcPr>
            <w:tcW w:w="5028" w:type="dxa"/>
            <w:noWrap w:val="0"/>
            <w:vAlign w:val="center"/>
          </w:tcPr>
          <w:p w14:paraId="0CBD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分管校领导或联系校领导同意后，学校主要领导审批，经学校领导集体讨论通过后方可生效。</w:t>
            </w:r>
          </w:p>
        </w:tc>
      </w:tr>
      <w:tr w14:paraId="682B7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78" w:type="dxa"/>
            <w:vMerge w:val="restart"/>
            <w:noWrap w:val="0"/>
            <w:vAlign w:val="center"/>
          </w:tcPr>
          <w:p w14:paraId="5F73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二级单位</w:t>
            </w:r>
          </w:p>
          <w:p w14:paraId="149B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负责人</w:t>
            </w:r>
          </w:p>
        </w:tc>
        <w:tc>
          <w:tcPr>
            <w:tcW w:w="2146" w:type="dxa"/>
            <w:noWrap w:val="0"/>
            <w:vAlign w:val="center"/>
          </w:tcPr>
          <w:p w14:paraId="4416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1天（含）以内</w:t>
            </w:r>
          </w:p>
        </w:tc>
        <w:tc>
          <w:tcPr>
            <w:tcW w:w="5028" w:type="dxa"/>
            <w:noWrap w:val="0"/>
            <w:vAlign w:val="center"/>
          </w:tcPr>
          <w:p w14:paraId="42347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所在二级单位主要负责人批准。</w:t>
            </w:r>
          </w:p>
        </w:tc>
      </w:tr>
      <w:tr w14:paraId="3F387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71A1B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center"/>
          </w:tcPr>
          <w:p w14:paraId="4ACD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1—3天（含）</w:t>
            </w:r>
          </w:p>
        </w:tc>
        <w:tc>
          <w:tcPr>
            <w:tcW w:w="5028" w:type="dxa"/>
            <w:noWrap w:val="0"/>
            <w:vAlign w:val="center"/>
          </w:tcPr>
          <w:p w14:paraId="6AE6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所在二级单位主要负责人同意后，分管校领导或联系校领导批准。</w:t>
            </w:r>
          </w:p>
        </w:tc>
      </w:tr>
      <w:tr w14:paraId="5979B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71F4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2146" w:type="dxa"/>
            <w:noWrap w:val="0"/>
            <w:vAlign w:val="center"/>
          </w:tcPr>
          <w:p w14:paraId="200E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3—30天（含）</w:t>
            </w:r>
          </w:p>
        </w:tc>
        <w:tc>
          <w:tcPr>
            <w:tcW w:w="5028" w:type="dxa"/>
            <w:noWrap w:val="0"/>
            <w:vAlign w:val="center"/>
          </w:tcPr>
          <w:p w14:paraId="7362A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所在二级单位主要负责人及分管校领导或联系校领导审批后，学校主要领导批准。</w:t>
            </w:r>
          </w:p>
        </w:tc>
      </w:tr>
      <w:tr w14:paraId="7281F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0580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2146" w:type="dxa"/>
            <w:noWrap w:val="0"/>
            <w:vAlign w:val="center"/>
          </w:tcPr>
          <w:p w14:paraId="386C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30天以上</w:t>
            </w:r>
          </w:p>
        </w:tc>
        <w:tc>
          <w:tcPr>
            <w:tcW w:w="5028" w:type="dxa"/>
            <w:noWrap w:val="0"/>
            <w:vAlign w:val="center"/>
          </w:tcPr>
          <w:p w14:paraId="4DA1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所在二级单位主要负责人及分管校领导或联系校领导同意后，学校主要领导审批，经学校领导集体讨论通过后方可生效。</w:t>
            </w:r>
          </w:p>
        </w:tc>
      </w:tr>
      <w:tr w14:paraId="4CB21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578" w:type="dxa"/>
            <w:vMerge w:val="restart"/>
            <w:noWrap w:val="0"/>
            <w:vAlign w:val="center"/>
          </w:tcPr>
          <w:p w14:paraId="76CB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行政人员</w:t>
            </w:r>
          </w:p>
        </w:tc>
        <w:tc>
          <w:tcPr>
            <w:tcW w:w="2146" w:type="dxa"/>
            <w:noWrap w:val="0"/>
            <w:vAlign w:val="center"/>
          </w:tcPr>
          <w:p w14:paraId="05D8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3天（含）以内</w:t>
            </w:r>
          </w:p>
        </w:tc>
        <w:tc>
          <w:tcPr>
            <w:tcW w:w="5028" w:type="dxa"/>
            <w:noWrap w:val="0"/>
            <w:vAlign w:val="center"/>
          </w:tcPr>
          <w:p w14:paraId="74CB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所在二级单位主要负责人批准。</w:t>
            </w:r>
          </w:p>
        </w:tc>
      </w:tr>
      <w:tr w14:paraId="344C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61B2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2146" w:type="dxa"/>
            <w:noWrap w:val="0"/>
            <w:vAlign w:val="center"/>
          </w:tcPr>
          <w:p w14:paraId="16A52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3—7天（含）</w:t>
            </w:r>
          </w:p>
        </w:tc>
        <w:tc>
          <w:tcPr>
            <w:tcW w:w="5028" w:type="dxa"/>
            <w:noWrap w:val="0"/>
            <w:vAlign w:val="center"/>
          </w:tcPr>
          <w:p w14:paraId="1C5B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所在二级单位主要负责人审批后，报分管校领导或联系校领导批准。</w:t>
            </w:r>
          </w:p>
        </w:tc>
      </w:tr>
      <w:tr w14:paraId="5FCF4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776D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2146" w:type="dxa"/>
            <w:noWrap w:val="0"/>
            <w:vAlign w:val="center"/>
          </w:tcPr>
          <w:p w14:paraId="12A3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7—30天（含）</w:t>
            </w:r>
          </w:p>
        </w:tc>
        <w:tc>
          <w:tcPr>
            <w:tcW w:w="5028" w:type="dxa"/>
            <w:noWrap w:val="0"/>
            <w:vAlign w:val="center"/>
          </w:tcPr>
          <w:p w14:paraId="6FDD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所在二级单位主要负责人及分管校领导或联系校领导审批后，报学校行政主要领导批准。</w:t>
            </w:r>
          </w:p>
        </w:tc>
      </w:tr>
      <w:tr w14:paraId="712F4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676B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2146" w:type="dxa"/>
            <w:noWrap w:val="0"/>
            <w:vAlign w:val="center"/>
          </w:tcPr>
          <w:p w14:paraId="4B1A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30天以上</w:t>
            </w:r>
          </w:p>
        </w:tc>
        <w:tc>
          <w:tcPr>
            <w:tcW w:w="5028" w:type="dxa"/>
            <w:noWrap w:val="0"/>
            <w:vAlign w:val="center"/>
          </w:tcPr>
          <w:p w14:paraId="20432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所在二级单位主要负责人及分管校领导或联系校领导同意后，报学校行政主要领导审批，学校领导集体讨论通过后方可生效。</w:t>
            </w:r>
          </w:p>
        </w:tc>
      </w:tr>
      <w:tr w14:paraId="1A9F7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78" w:type="dxa"/>
            <w:vMerge w:val="restart"/>
            <w:noWrap w:val="0"/>
            <w:vAlign w:val="center"/>
          </w:tcPr>
          <w:p w14:paraId="15FD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b/>
                <w:bCs/>
                <w:lang w:val="en-US" w:eastAsia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专任教师</w:t>
            </w:r>
          </w:p>
        </w:tc>
        <w:tc>
          <w:tcPr>
            <w:tcW w:w="2146" w:type="dxa"/>
            <w:noWrap w:val="0"/>
            <w:vAlign w:val="center"/>
          </w:tcPr>
          <w:p w14:paraId="3669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8节课（含）以内</w:t>
            </w:r>
          </w:p>
        </w:tc>
        <w:tc>
          <w:tcPr>
            <w:tcW w:w="5028" w:type="dxa"/>
            <w:noWrap w:val="0"/>
            <w:vAlign w:val="center"/>
          </w:tcPr>
          <w:p w14:paraId="39ED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所在院部主要负责人批准。</w:t>
            </w:r>
          </w:p>
        </w:tc>
      </w:tr>
      <w:tr w14:paraId="0E9D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31C51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146" w:type="dxa"/>
            <w:noWrap w:val="0"/>
            <w:vAlign w:val="center"/>
          </w:tcPr>
          <w:p w14:paraId="3796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24节课（含）</w:t>
            </w:r>
          </w:p>
        </w:tc>
        <w:tc>
          <w:tcPr>
            <w:tcW w:w="5028" w:type="dxa"/>
            <w:noWrap w:val="0"/>
            <w:vAlign w:val="center"/>
          </w:tcPr>
          <w:p w14:paraId="519F1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所在院部主要负责人同意后，报分管校领导或联系校领导批准。</w:t>
            </w:r>
          </w:p>
        </w:tc>
      </w:tr>
      <w:tr w14:paraId="28F2D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1685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146" w:type="dxa"/>
            <w:noWrap w:val="0"/>
            <w:vAlign w:val="center"/>
          </w:tcPr>
          <w:p w14:paraId="0CC5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48节课（含）</w:t>
            </w:r>
          </w:p>
        </w:tc>
        <w:tc>
          <w:tcPr>
            <w:tcW w:w="5028" w:type="dxa"/>
            <w:noWrap w:val="0"/>
            <w:vAlign w:val="center"/>
          </w:tcPr>
          <w:p w14:paraId="27CE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所在院部主要负责人及分管校领导或联系校领导审批后，报学院行政主要领导批准。</w:t>
            </w:r>
          </w:p>
        </w:tc>
      </w:tr>
      <w:tr w14:paraId="35573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0007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146" w:type="dxa"/>
            <w:noWrap w:val="0"/>
            <w:vAlign w:val="center"/>
          </w:tcPr>
          <w:p w14:paraId="724CC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48节课以上</w:t>
            </w:r>
          </w:p>
        </w:tc>
        <w:tc>
          <w:tcPr>
            <w:tcW w:w="5028" w:type="dxa"/>
            <w:noWrap w:val="0"/>
            <w:vAlign w:val="center"/>
          </w:tcPr>
          <w:p w14:paraId="4021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所在院部主要负责人及分管校领导或联系校领导同意后，报学院行政主要领导审批，学校领导集体讨论通过后方可生效。</w:t>
            </w:r>
          </w:p>
        </w:tc>
      </w:tr>
      <w:tr w14:paraId="55A56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0BCE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146" w:type="dxa"/>
            <w:noWrap w:val="0"/>
            <w:vAlign w:val="center"/>
          </w:tcPr>
          <w:p w14:paraId="163B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学校组织的理论、业务学习或活动等</w:t>
            </w:r>
          </w:p>
        </w:tc>
        <w:tc>
          <w:tcPr>
            <w:tcW w:w="5028" w:type="dxa"/>
            <w:noWrap w:val="0"/>
            <w:vAlign w:val="center"/>
          </w:tcPr>
          <w:p w14:paraId="111E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所在院部主要负责人同意后，报会议、活动主持人批准。</w:t>
            </w:r>
          </w:p>
        </w:tc>
      </w:tr>
    </w:tbl>
    <w:p w14:paraId="164FD3E2">
      <w:pPr>
        <w:pStyle w:val="4"/>
        <w:bidi w:val="0"/>
        <w:rPr>
          <w:rFonts w:hint="eastAsia"/>
        </w:rPr>
      </w:pPr>
      <w:r>
        <w:rPr>
          <w:rFonts w:hint="eastAsia"/>
        </w:rPr>
        <w:t>第四章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假期类别及相关待遇</w:t>
      </w:r>
    </w:p>
    <w:p w14:paraId="2C023473">
      <w:pPr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十</w:t>
      </w:r>
      <w:r>
        <w:rPr>
          <w:rFonts w:hint="eastAsia"/>
        </w:rPr>
        <w:t>条 事假</w:t>
      </w:r>
    </w:p>
    <w:p w14:paraId="0F463AA1">
      <w:pPr>
        <w:bidi w:val="0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事假按自然年度累计计算，全年</w:t>
      </w:r>
      <w:r>
        <w:rPr>
          <w:rFonts w:hint="eastAsia"/>
          <w:lang w:val="en-US" w:eastAsia="zh-CN"/>
        </w:rPr>
        <w:t>事假累计</w:t>
      </w:r>
      <w:r>
        <w:rPr>
          <w:rFonts w:hint="eastAsia"/>
        </w:rPr>
        <w:t>不得超过</w:t>
      </w:r>
      <w:r>
        <w:rPr>
          <w:rFonts w:hint="eastAsia"/>
          <w:lang w:val="en-US" w:eastAsia="zh-CN"/>
        </w:rPr>
        <w:t>3个月</w:t>
      </w:r>
      <w:r>
        <w:rPr>
          <w:rFonts w:hint="eastAsia"/>
        </w:rPr>
        <w:t>。</w:t>
      </w:r>
    </w:p>
    <w:p w14:paraId="0A15F430">
      <w:pPr>
        <w:bidi w:val="0"/>
        <w:rPr>
          <w:rFonts w:hint="eastAsia"/>
        </w:rPr>
      </w:pPr>
      <w:bookmarkStart w:id="5" w:name="OLE_LINK6"/>
      <w:bookmarkStart w:id="6" w:name="OLE_LINK7"/>
      <w:r>
        <w:rPr>
          <w:rFonts w:hint="eastAsia"/>
          <w:lang w:eastAsia="zh-CN"/>
        </w:rPr>
        <w:t>（二）</w:t>
      </w:r>
      <w:bookmarkEnd w:id="5"/>
      <w:bookmarkEnd w:id="6"/>
      <w:r>
        <w:rPr>
          <w:rFonts w:hint="eastAsia"/>
        </w:rPr>
        <w:t>原则上教职工不得在工作日请事假出国</w:t>
      </w:r>
      <w:r>
        <w:rPr>
          <w:rFonts w:hint="eastAsia"/>
          <w:lang w:eastAsia="zh-CN"/>
        </w:rPr>
        <w:t>（</w:t>
      </w:r>
      <w:r>
        <w:rPr>
          <w:rFonts w:hint="eastAsia"/>
        </w:rPr>
        <w:t>境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28D09800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>教职工事假期间按日扣减岗位奖励。</w:t>
      </w:r>
    </w:p>
    <w:p w14:paraId="4F03BABB"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教职工全年累计事假在15个工作日以内的，基本工资、基础性绩效工资全额计发。</w:t>
      </w:r>
    </w:p>
    <w:p w14:paraId="633AE5B0"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>教职工全年累计事假超过15个工作日，不超过66个工作日的，从第16个工作日起，基本工资全额计发，基础性绩效工资按日减发。日减发工资计算方式为：每月应发基础性绩效工资除以21.75天。</w:t>
      </w:r>
    </w:p>
    <w:p w14:paraId="34518868"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六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全年累计事假超过66个工作日，从第67个工作日起，工资总额按日减发，日减发工资计算方式为：每月应发工资总额除以21.75天。</w:t>
      </w:r>
    </w:p>
    <w:p w14:paraId="7DC0ABF6">
      <w:pPr>
        <w:bidi w:val="0"/>
        <w:rPr>
          <w:rFonts w:hint="eastAsia"/>
        </w:rPr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条 病假</w:t>
      </w:r>
    </w:p>
    <w:p w14:paraId="09CC4AA3">
      <w:pPr>
        <w:bidi w:val="0"/>
        <w:rPr>
          <w:rFonts w:hint="eastAsia"/>
        </w:rPr>
      </w:pPr>
      <w:bookmarkStart w:id="7" w:name="OLE_LINK8"/>
      <w:r>
        <w:rPr>
          <w:rFonts w:hint="eastAsia"/>
          <w:lang w:eastAsia="zh-CN"/>
        </w:rPr>
        <w:t>（一）</w:t>
      </w:r>
      <w:bookmarkEnd w:id="7"/>
      <w:r>
        <w:rPr>
          <w:rFonts w:hint="eastAsia"/>
        </w:rPr>
        <w:t>教职工因患病或非因工负伤，需要停止工作</w:t>
      </w:r>
      <w:r>
        <w:rPr>
          <w:rFonts w:hint="eastAsia"/>
          <w:lang w:val="en-US" w:eastAsia="zh-CN"/>
        </w:rPr>
        <w:t>请病假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超过3天（含）的，需提供就诊病历或</w:t>
      </w:r>
      <w:r>
        <w:rPr>
          <w:rFonts w:hint="eastAsia"/>
        </w:rPr>
        <w:t>医院出具的病休证明</w:t>
      </w:r>
      <w:r>
        <w:rPr>
          <w:rFonts w:hint="eastAsia"/>
          <w:lang w:val="en-US" w:eastAsia="zh-CN"/>
        </w:rPr>
        <w:t>等材料</w:t>
      </w:r>
      <w:r>
        <w:rPr>
          <w:rFonts w:hint="eastAsia"/>
        </w:rPr>
        <w:t>。</w:t>
      </w:r>
    </w:p>
    <w:p w14:paraId="7FFC223E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教职工病假期间按日扣减岗位奖励。</w:t>
      </w:r>
    </w:p>
    <w:p w14:paraId="66ED8ACC">
      <w:pPr>
        <w:bidi w:val="0"/>
        <w:rPr>
          <w:rFonts w:hint="eastAsia"/>
        </w:rPr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>病假在2个月以内的，本人基本工资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基础性绩效工资全额计发。</w:t>
      </w:r>
    </w:p>
    <w:p w14:paraId="5B474114">
      <w:pPr>
        <w:bidi w:val="0"/>
        <w:rPr>
          <w:rFonts w:hint="eastAsia"/>
        </w:rPr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>病假超过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个月不满6个月的，从第3个月起，工作年限不满十年的，本人基本工资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基础性绩效工资按90%计发；工作年限满十年的，基本工资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基础性绩效工资全额计发。</w:t>
      </w:r>
    </w:p>
    <w:p w14:paraId="563F7E1D">
      <w:pPr>
        <w:bidi w:val="0"/>
        <w:rPr>
          <w:rFonts w:hint="eastAsia"/>
        </w:rPr>
      </w:pPr>
      <w:r>
        <w:rPr>
          <w:rFonts w:hint="eastAsia"/>
          <w:lang w:eastAsia="zh-CN"/>
        </w:rPr>
        <w:t>（五）</w:t>
      </w:r>
      <w:r>
        <w:rPr>
          <w:rFonts w:hint="eastAsia"/>
        </w:rPr>
        <w:t>病假超过6个月的，从第7个月起，工作年限不满十年的，本人基本工资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基础性绩效工资按70%计发；工作年限满十年不满二十年的，基本工资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基础性绩效工资按80%计发；工作年限满二十年以上的，基本工资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基础性绩效工资按90%计发。</w:t>
      </w:r>
    </w:p>
    <w:p w14:paraId="668525F3">
      <w:pPr>
        <w:bidi w:val="0"/>
        <w:rPr>
          <w:rFonts w:hint="eastAsia"/>
        </w:rPr>
      </w:pPr>
      <w:r>
        <w:rPr>
          <w:rFonts w:hint="eastAsia"/>
          <w:lang w:eastAsia="zh-CN"/>
        </w:rPr>
        <w:t>（六）</w:t>
      </w:r>
      <w:r>
        <w:rPr>
          <w:rFonts w:hint="eastAsia"/>
        </w:rPr>
        <w:t>经三甲以上医院诊断属患严重疾病者（如恶性肿瘤、精神分裂症等），在参照国家有关规定的基础上酌情予以照顾：病假</w:t>
      </w:r>
      <w:r>
        <w:rPr>
          <w:rFonts w:hint="eastAsia"/>
          <w:lang w:val="en-US" w:eastAsia="zh-CN"/>
        </w:rPr>
        <w:t>六个月</w:t>
      </w:r>
      <w:r>
        <w:rPr>
          <w:rFonts w:hint="eastAsia"/>
        </w:rPr>
        <w:t>以内保留岗位奖励；</w:t>
      </w:r>
      <w:r>
        <w:rPr>
          <w:rFonts w:hint="eastAsia"/>
          <w:lang w:val="en-US" w:eastAsia="zh-CN"/>
        </w:rPr>
        <w:t>六个月</w:t>
      </w:r>
      <w:r>
        <w:rPr>
          <w:rFonts w:hint="eastAsia"/>
        </w:rPr>
        <w:t>以上，岗位奖励根据实际出勤和工作完成情况发放。</w:t>
      </w:r>
    </w:p>
    <w:p w14:paraId="18C4495C">
      <w:pPr>
        <w:bidi w:val="0"/>
        <w:rPr>
          <w:rFonts w:hint="eastAsia"/>
        </w:rPr>
      </w:pPr>
      <w:r>
        <w:rPr>
          <w:rFonts w:hint="eastAsia"/>
          <w:lang w:eastAsia="zh-CN"/>
        </w:rPr>
        <w:t>（七）</w:t>
      </w:r>
      <w:r>
        <w:rPr>
          <w:rFonts w:hint="eastAsia"/>
        </w:rPr>
        <w:t>病假期间的工资低于合肥市最低生活标准的，按最低生活</w:t>
      </w:r>
      <w:r>
        <w:rPr>
          <w:rFonts w:hint="eastAsia"/>
          <w:lang w:eastAsia="zh-CN"/>
        </w:rPr>
        <w:t>标准</w:t>
      </w:r>
      <w:r>
        <w:rPr>
          <w:rFonts w:hint="eastAsia"/>
        </w:rPr>
        <w:t>执行。病假期间可继续享受教职工生活福利待遇。</w:t>
      </w:r>
    </w:p>
    <w:p w14:paraId="52833ED3"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八</w:t>
      </w:r>
      <w:r>
        <w:rPr>
          <w:rFonts w:hint="eastAsia"/>
          <w:lang w:eastAsia="zh-CN"/>
        </w:rPr>
        <w:t>）</w:t>
      </w:r>
      <w:r>
        <w:rPr>
          <w:rFonts w:hint="eastAsia"/>
        </w:rPr>
        <w:t>经认定的因公负伤人员，住院期间其绩效工资全额发放；在休养期一年内，按其绩效工资的80%发放；第二年内，按其绩效工资的50%发放；第三年起，绩效工资不再发放。</w:t>
      </w:r>
    </w:p>
    <w:p w14:paraId="6810289F">
      <w:pPr>
        <w:bidi w:val="0"/>
        <w:rPr>
          <w:rFonts w:hint="eastAsia"/>
        </w:rPr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条 婚假</w:t>
      </w:r>
    </w:p>
    <w:p w14:paraId="3814EDD1">
      <w:pPr>
        <w:bidi w:val="0"/>
        <w:rPr>
          <w:rFonts w:hint="eastAsia"/>
        </w:rPr>
      </w:pPr>
      <w:r>
        <w:rPr>
          <w:rFonts w:hint="eastAsia"/>
        </w:rPr>
        <w:t>符合法律规定结婚（不含复婚）的教职工，</w:t>
      </w:r>
      <w:r>
        <w:rPr>
          <w:rFonts w:hint="eastAsia"/>
          <w:lang w:val="en-US" w:eastAsia="zh-CN"/>
        </w:rPr>
        <w:t>按有关</w:t>
      </w:r>
      <w:r>
        <w:rPr>
          <w:rFonts w:hint="eastAsia"/>
        </w:rPr>
        <w:t>规定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享受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3天婚假。可一次休完，也可分次享受。包含休息日，不包含国家法定休假日。</w:t>
      </w:r>
    </w:p>
    <w:p w14:paraId="49C17166">
      <w:pPr>
        <w:bidi w:val="0"/>
        <w:rPr>
          <w:rFonts w:hint="eastAsia"/>
        </w:rPr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产假</w:t>
      </w:r>
    </w:p>
    <w:p w14:paraId="67A812E1"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女职工生育享受</w:t>
      </w:r>
      <w:r>
        <w:rPr>
          <w:rFonts w:hint="eastAsia"/>
          <w:lang w:val="en-US" w:eastAsia="zh-CN"/>
        </w:rPr>
        <w:t>158</w:t>
      </w:r>
      <w:r>
        <w:rPr>
          <w:rFonts w:hint="eastAsia"/>
        </w:rPr>
        <w:t>天产假，可以从产前15天起享受，原则上连续使用。产假包含休息日，不包含国家法定休假日。符合《安徽省</w:t>
      </w:r>
      <w:r>
        <w:rPr>
          <w:rFonts w:hint="eastAsia"/>
          <w:lang w:val="en-US" w:eastAsia="zh-CN"/>
        </w:rPr>
        <w:t>人口与计划生育条例</w:t>
      </w:r>
      <w:r>
        <w:rPr>
          <w:rFonts w:hint="eastAsia"/>
        </w:rPr>
        <w:t>》中难产、生育双胞胎等产假规定的，增加的产假可以与前述158天叠加使用。</w:t>
      </w:r>
    </w:p>
    <w:p w14:paraId="58CC6317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）女职工怀孕未满4个月流产的，享受15天产假；怀孕满4个月流产的，享受42天产假。</w:t>
      </w:r>
    </w:p>
    <w:p w14:paraId="20FB85C3">
      <w:pPr>
        <w:bidi w:val="0"/>
        <w:rPr>
          <w:rFonts w:hint="eastAsia"/>
        </w:rPr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男方护理假</w:t>
      </w:r>
    </w:p>
    <w:p w14:paraId="0C79B918">
      <w:pPr>
        <w:bidi w:val="0"/>
        <w:rPr>
          <w:rFonts w:hint="eastAsia"/>
        </w:rPr>
      </w:pPr>
      <w:r>
        <w:rPr>
          <w:rFonts w:hint="eastAsia"/>
        </w:rPr>
        <w:t>男方在女方产假期间，可享受30天护理假，护理假的期限不按照生育子女数量进行叠加。可一次休完，也可分次享受。包含休息日，不包含国家法定休假日。</w:t>
      </w:r>
    </w:p>
    <w:p w14:paraId="0991F307">
      <w:pPr>
        <w:bidi w:val="0"/>
        <w:rPr>
          <w:rFonts w:hint="eastAsia"/>
        </w:rPr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bookmarkStart w:id="8" w:name="OLE_LINK4"/>
      <w:r>
        <w:rPr>
          <w:rFonts w:hint="eastAsia"/>
        </w:rPr>
        <w:t>夫妻育儿假</w:t>
      </w:r>
    </w:p>
    <w:p w14:paraId="357509E8">
      <w:pPr>
        <w:bidi w:val="0"/>
        <w:rPr>
          <w:rFonts w:hint="eastAsia"/>
        </w:rPr>
      </w:pPr>
      <w:r>
        <w:rPr>
          <w:rFonts w:hint="eastAsia"/>
        </w:rPr>
        <w:t>依法生育（包含依法收养）且有子女在0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6周岁期间（从子女出生之日起按照自然年度计算）的，夫妻双方每年分别享受10天育儿假。育儿假的期限不按照子女数量叠加享受。育儿假可在当年享受，不结转到下一年；可一次性休完，也可分次使用。不包含国家法定休假日、休息日。</w:t>
      </w:r>
    </w:p>
    <w:bookmarkEnd w:id="8"/>
    <w:p w14:paraId="49F7C482">
      <w:pPr>
        <w:bidi w:val="0"/>
        <w:rPr>
          <w:rFonts w:hint="eastAsia"/>
        </w:rPr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独生子女护理假</w:t>
      </w:r>
    </w:p>
    <w:p w14:paraId="453E4C8B">
      <w:pPr>
        <w:bidi w:val="0"/>
        <w:rPr>
          <w:rFonts w:hint="eastAsia"/>
        </w:rPr>
      </w:pPr>
      <w:r>
        <w:rPr>
          <w:rFonts w:hint="eastAsia"/>
        </w:rPr>
        <w:t>在父母一方住院期间，给予其独生子女每年20天护理假。根据父母住院情况，可一次</w:t>
      </w:r>
      <w:r>
        <w:rPr>
          <w:rFonts w:hint="eastAsia"/>
          <w:lang w:eastAsia="zh-CN"/>
        </w:rPr>
        <w:t>用</w:t>
      </w:r>
      <w:r>
        <w:rPr>
          <w:rFonts w:hint="eastAsia"/>
        </w:rPr>
        <w:t>完，也可分次使用。不包含国家法定休假日、休息日。</w:t>
      </w:r>
    </w:p>
    <w:p w14:paraId="74A7F4ED">
      <w:pPr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第十七条</w:t>
      </w:r>
      <w:r>
        <w:rPr>
          <w:rFonts w:hint="eastAsia"/>
          <w:lang w:val="en-US" w:eastAsia="zh-CN"/>
        </w:rPr>
        <w:t xml:space="preserve"> 探亲假</w:t>
      </w:r>
    </w:p>
    <w:p w14:paraId="71147660">
      <w:pPr>
        <w:bidi w:val="0"/>
        <w:rPr>
          <w:rFonts w:hint="eastAsia"/>
        </w:rPr>
      </w:pPr>
      <w:r>
        <w:rPr>
          <w:rFonts w:hint="eastAsia"/>
        </w:rPr>
        <w:t>教职工探亲假原则上安排在寒暑假，具体细则按《</w:t>
      </w:r>
      <w:r>
        <w:rPr>
          <w:rFonts w:hint="eastAsia"/>
          <w:lang w:eastAsia="zh-CN"/>
        </w:rPr>
        <w:t>〈</w:t>
      </w:r>
      <w:r>
        <w:rPr>
          <w:rFonts w:hint="eastAsia"/>
        </w:rPr>
        <w:t>国务院关于职工探亲待遇的规定〉的实施细则》执行。</w:t>
      </w:r>
    </w:p>
    <w:p w14:paraId="3614792C">
      <w:pPr>
        <w:bidi w:val="0"/>
        <w:rPr>
          <w:rFonts w:hint="eastAsia"/>
        </w:rPr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条 丧假</w:t>
      </w:r>
    </w:p>
    <w:p w14:paraId="599CE4B1">
      <w:pPr>
        <w:bidi w:val="0"/>
        <w:rPr>
          <w:rFonts w:hint="eastAsia"/>
        </w:rPr>
      </w:pPr>
      <w:r>
        <w:rPr>
          <w:rFonts w:hint="eastAsia"/>
        </w:rPr>
        <w:t>教职工的配偶、父母（含配偶父母）、子女去世，予以3天丧假。如需去外地料理丧事的，另外给予路程假。</w:t>
      </w:r>
    </w:p>
    <w:p w14:paraId="7EA997B9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十九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教职工根据上级有关部门的通知或受学校指派外出参加有关会议、理论学习或业务进修培训以及出国（境）学习考察、挂职、借调等公务活动，一律凭文件或通知履行审批手续。</w:t>
      </w:r>
    </w:p>
    <w:p w14:paraId="64EDDEA2">
      <w:pPr>
        <w:bidi w:val="0"/>
        <w:rPr>
          <w:rFonts w:hint="eastAsia"/>
          <w:lang w:val="en-US" w:eastAsia="zh-CN"/>
        </w:rPr>
      </w:pPr>
      <w:bookmarkStart w:id="9" w:name="OLE_LINK9"/>
      <w:r>
        <w:rPr>
          <w:rFonts w:hint="eastAsia"/>
        </w:rPr>
        <w:t>第</w:t>
      </w:r>
      <w:r>
        <w:rPr>
          <w:rFonts w:hint="eastAsia"/>
          <w:lang w:val="en-US" w:eastAsia="zh-CN"/>
        </w:rPr>
        <w:t>二十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教职工公派学习，在职读研、读博确需请假的，按《徽商职业学院教职工进修培训管理办法（修订）》规定执行。</w:t>
      </w:r>
    </w:p>
    <w:bookmarkEnd w:id="9"/>
    <w:p w14:paraId="381DA8E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第二十一条 以上假期或学校规定有变化的，按最新规定执行。</w:t>
      </w:r>
    </w:p>
    <w:p w14:paraId="7076BCD2">
      <w:pPr>
        <w:pStyle w:val="4"/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责任追究与处罚</w:t>
      </w:r>
    </w:p>
    <w:p w14:paraId="7EBBE25C">
      <w:pPr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二十二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学校在上班时间将不定期检查各</w:t>
      </w:r>
      <w:r>
        <w:rPr>
          <w:rFonts w:hint="eastAsia"/>
          <w:lang w:val="en-US" w:eastAsia="zh-CN"/>
        </w:rPr>
        <w:t>二级</w:t>
      </w:r>
      <w:r>
        <w:rPr>
          <w:rFonts w:hint="eastAsia"/>
        </w:rPr>
        <w:t>单位</w:t>
      </w:r>
      <w:r>
        <w:rPr>
          <w:rFonts w:hint="eastAsia"/>
          <w:lang w:val="en-US" w:eastAsia="zh-CN"/>
        </w:rPr>
        <w:t>教</w:t>
      </w:r>
      <w:r>
        <w:rPr>
          <w:rFonts w:hint="eastAsia"/>
        </w:rPr>
        <w:t>职工的履职情况和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纪律执行情况，并向全校通报。</w:t>
      </w:r>
    </w:p>
    <w:p w14:paraId="23765DD4">
      <w:pPr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二十三</w:t>
      </w:r>
      <w:r>
        <w:rPr>
          <w:rFonts w:hint="eastAsia"/>
        </w:rPr>
        <w:t>条 凡发现考勤情况与实际出勤和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纪律情况不符，学校将追究当事人及二级单位主要负责人责任。</w:t>
      </w:r>
    </w:p>
    <w:p w14:paraId="5DAB7DF1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第二十四条 教职工假借病事假从事其他工作，一经发现，应停止病事假期间一切工资待遇，并按相关规定严肃处理。</w:t>
      </w:r>
    </w:p>
    <w:p w14:paraId="5479F2C3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二十五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教职工不得以病假、事假为由，长期脱岗，病假、事假未经批准擅自离岗或超过批准时间未销假的，按旷工处理，并</w:t>
      </w:r>
      <w:r>
        <w:rPr>
          <w:rFonts w:hint="eastAsia"/>
        </w:rPr>
        <w:t>对旷工者</w:t>
      </w:r>
      <w:r>
        <w:rPr>
          <w:rFonts w:hint="eastAsia"/>
          <w:lang w:val="en-US" w:eastAsia="zh-CN"/>
        </w:rPr>
        <w:t>按规定</w:t>
      </w:r>
      <w:r>
        <w:rPr>
          <w:rFonts w:hint="eastAsia"/>
        </w:rPr>
        <w:t>扣发绩效工资</w:t>
      </w:r>
      <w:r>
        <w:rPr>
          <w:rFonts w:hint="eastAsia"/>
          <w:lang w:eastAsia="zh-CN"/>
        </w:rPr>
        <w:t>。</w:t>
      </w:r>
    </w:p>
    <w:p w14:paraId="4E11DDBF">
      <w:pPr>
        <w:bidi w:val="0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当月内旷工</w:t>
      </w:r>
      <w:r>
        <w:rPr>
          <w:rFonts w:hint="eastAsia"/>
          <w:lang w:val="en-US" w:eastAsia="zh-CN"/>
        </w:rPr>
        <w:t>半天</w:t>
      </w:r>
      <w:r>
        <w:rPr>
          <w:rFonts w:hint="eastAsia"/>
        </w:rPr>
        <w:t>，扣发</w:t>
      </w:r>
      <w:r>
        <w:rPr>
          <w:rFonts w:hint="eastAsia"/>
          <w:lang w:val="en-US" w:eastAsia="zh-CN"/>
        </w:rPr>
        <w:t>半个</w:t>
      </w:r>
      <w:r>
        <w:rPr>
          <w:rFonts w:hint="eastAsia"/>
        </w:rPr>
        <w:t>月绩效工资。</w:t>
      </w:r>
    </w:p>
    <w:p w14:paraId="3C1C3B38">
      <w:pPr>
        <w:bidi w:val="0"/>
        <w:rPr>
          <w:rFonts w:hint="eastAsia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当月内旷工1</w:t>
      </w:r>
      <w:r>
        <w:rPr>
          <w:rFonts w:hint="eastAsia"/>
          <w:lang w:val="en-US" w:eastAsia="zh-CN"/>
        </w:rPr>
        <w:t>天</w:t>
      </w:r>
      <w:r>
        <w:rPr>
          <w:rFonts w:hint="eastAsia"/>
        </w:rPr>
        <w:t>，扣发</w:t>
      </w:r>
      <w:r>
        <w:rPr>
          <w:rFonts w:hint="eastAsia"/>
          <w:lang w:val="en-US" w:eastAsia="zh-CN"/>
        </w:rPr>
        <w:t>一个</w:t>
      </w:r>
      <w:r>
        <w:rPr>
          <w:rFonts w:hint="eastAsia"/>
        </w:rPr>
        <w:t>月绩效工资。</w:t>
      </w:r>
    </w:p>
    <w:p w14:paraId="7881BA14">
      <w:pPr>
        <w:bidi w:val="0"/>
        <w:rPr>
          <w:rFonts w:hint="eastAsia"/>
        </w:rPr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>当月内旷工2</w:t>
      </w:r>
      <w:r>
        <w:rPr>
          <w:rFonts w:hint="eastAsia"/>
          <w:lang w:val="en-US" w:eastAsia="zh-CN"/>
        </w:rPr>
        <w:t>天</w:t>
      </w:r>
      <w:r>
        <w:rPr>
          <w:rFonts w:hint="eastAsia"/>
        </w:rPr>
        <w:t>，扣发</w:t>
      </w:r>
      <w:r>
        <w:rPr>
          <w:rFonts w:hint="eastAsia"/>
          <w:lang w:val="en-US" w:eastAsia="zh-CN"/>
        </w:rPr>
        <w:t>六个月</w:t>
      </w:r>
      <w:r>
        <w:rPr>
          <w:rFonts w:hint="eastAsia"/>
        </w:rPr>
        <w:t>绩效工资。</w:t>
      </w:r>
    </w:p>
    <w:p w14:paraId="78704E1E">
      <w:pPr>
        <w:bidi w:val="0"/>
        <w:rPr>
          <w:rFonts w:hint="eastAsia"/>
        </w:rPr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>当月内旷工3</w:t>
      </w:r>
      <w:r>
        <w:rPr>
          <w:rFonts w:hint="eastAsia"/>
          <w:lang w:val="en-US" w:eastAsia="zh-CN"/>
        </w:rPr>
        <w:t>天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含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，扣发</w:t>
      </w:r>
      <w:r>
        <w:rPr>
          <w:rFonts w:hint="eastAsia"/>
          <w:lang w:val="en-US" w:eastAsia="zh-CN"/>
        </w:rPr>
        <w:t>十二个月</w:t>
      </w:r>
      <w:r>
        <w:rPr>
          <w:rFonts w:hint="eastAsia"/>
        </w:rPr>
        <w:t>绩效工资，并按照国家有关规定处理。</w:t>
      </w:r>
    </w:p>
    <w:p w14:paraId="64F9BBA0">
      <w:pPr>
        <w:bidi w:val="0"/>
        <w:rPr>
          <w:rFonts w:hint="eastAsia"/>
        </w:rPr>
      </w:pPr>
      <w:r>
        <w:rPr>
          <w:rFonts w:hint="eastAsia"/>
          <w:lang w:eastAsia="zh-CN"/>
        </w:rPr>
        <w:t>（五）</w:t>
      </w:r>
      <w:r>
        <w:rPr>
          <w:rFonts w:hint="eastAsia"/>
          <w:lang w:val="en-US" w:eastAsia="zh-CN"/>
        </w:rPr>
        <w:t>全年累计旷工3—15天</w:t>
      </w:r>
      <w:r>
        <w:rPr>
          <w:rFonts w:hint="eastAsia"/>
        </w:rPr>
        <w:t>（含）</w:t>
      </w:r>
      <w:r>
        <w:rPr>
          <w:rFonts w:hint="eastAsia"/>
          <w:lang w:val="en-US" w:eastAsia="zh-CN"/>
        </w:rPr>
        <w:t>，年度考核确定为“不合格”等次</w:t>
      </w:r>
      <w:r>
        <w:rPr>
          <w:rFonts w:hint="eastAsia"/>
        </w:rPr>
        <w:t>。</w:t>
      </w:r>
    </w:p>
    <w:p w14:paraId="56C70AA0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（六）连续旷工超过</w:t>
      </w:r>
      <w:r>
        <w:rPr>
          <w:rFonts w:hint="eastAsia"/>
          <w:lang w:val="en-US" w:eastAsia="zh-CN"/>
        </w:rPr>
        <w:t>15天</w:t>
      </w:r>
      <w:r>
        <w:rPr>
          <w:rFonts w:hint="eastAsia"/>
          <w:lang w:eastAsia="zh-CN"/>
        </w:rPr>
        <w:t>或全年累计旷工超过30</w:t>
      </w:r>
      <w:r>
        <w:rPr>
          <w:rFonts w:hint="eastAsia"/>
          <w:lang w:val="en-US" w:eastAsia="zh-CN"/>
        </w:rPr>
        <w:t>天</w:t>
      </w:r>
      <w:r>
        <w:rPr>
          <w:rFonts w:hint="eastAsia"/>
          <w:lang w:eastAsia="zh-CN"/>
        </w:rPr>
        <w:t>的，</w:t>
      </w:r>
      <w:r>
        <w:rPr>
          <w:rFonts w:hint="eastAsia"/>
        </w:rPr>
        <w:t>学校与其</w:t>
      </w:r>
      <w:r>
        <w:rPr>
          <w:rFonts w:hint="eastAsia"/>
          <w:lang w:eastAsia="zh-CN"/>
        </w:rPr>
        <w:t>解除聘用合同或作自动离职处理。</w:t>
      </w:r>
    </w:p>
    <w:p w14:paraId="0AA36981">
      <w:pPr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二十六</w:t>
      </w:r>
      <w:r>
        <w:rPr>
          <w:rFonts w:hint="eastAsia"/>
        </w:rPr>
        <w:t>条 每月迟到、早退</w:t>
      </w:r>
      <w:r>
        <w:rPr>
          <w:rFonts w:hint="eastAsia"/>
          <w:lang w:eastAsia="zh-CN"/>
        </w:rPr>
        <w:t>、</w:t>
      </w:r>
      <w:r>
        <w:rPr>
          <w:rFonts w:hint="eastAsia"/>
        </w:rPr>
        <w:t>擅自离岗3次（含）或旷工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天（含），</w:t>
      </w:r>
      <w:r>
        <w:rPr>
          <w:rFonts w:hint="eastAsia"/>
          <w:lang w:val="en-US" w:eastAsia="zh-CN"/>
        </w:rPr>
        <w:t>由</w:t>
      </w:r>
      <w:r>
        <w:rPr>
          <w:rFonts w:hint="eastAsia"/>
        </w:rPr>
        <w:t>二级单位主要负责人予以提醒；每月迟到、早退</w:t>
      </w:r>
      <w:r>
        <w:rPr>
          <w:rFonts w:hint="eastAsia"/>
          <w:lang w:eastAsia="zh-CN"/>
        </w:rPr>
        <w:t>、</w:t>
      </w:r>
      <w:r>
        <w:rPr>
          <w:rFonts w:hint="eastAsia"/>
        </w:rPr>
        <w:t>擅自离岗3</w:t>
      </w:r>
      <w:r>
        <w:rPr>
          <w:rFonts w:hint="eastAsia"/>
          <w:lang w:eastAsia="zh-CN"/>
        </w:rPr>
        <w:t>—</w:t>
      </w:r>
      <w:r>
        <w:rPr>
          <w:rFonts w:hint="eastAsia"/>
        </w:rPr>
        <w:t>5次（含）或旷工</w:t>
      </w:r>
      <w:r>
        <w:rPr>
          <w:rFonts w:hint="eastAsia"/>
          <w:lang w:eastAsia="zh-CN"/>
        </w:rPr>
        <w:t>1～2天</w:t>
      </w:r>
      <w:r>
        <w:rPr>
          <w:rFonts w:hint="eastAsia"/>
        </w:rPr>
        <w:t>（含）的实行约谈；每月迟到、早退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擅自离岗5次以上或旷工3天以上的，进行全校通报，学校按相关规定给予纪律处分。 </w:t>
      </w:r>
    </w:p>
    <w:p w14:paraId="63543368">
      <w:pPr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十</w:t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条 二级单位主要负责人由学校主要领导约谈，二级单位负责人由分管校领导或联系校领导约谈。普通教职工由纪委办公室负责人约谈，参照学校约谈办法进行</w:t>
      </w:r>
      <w:r>
        <w:rPr>
          <w:rFonts w:hint="eastAsia"/>
          <w:lang w:eastAsia="zh-CN"/>
        </w:rPr>
        <w:t>。</w:t>
      </w:r>
      <w:r>
        <w:rPr>
          <w:rFonts w:hint="eastAsia"/>
        </w:rPr>
        <w:t>约谈由纪委办公室组织，按学校约谈办法进行。</w:t>
      </w:r>
    </w:p>
    <w:p w14:paraId="77BC6EDF">
      <w:pPr>
        <w:pStyle w:val="4"/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附则</w:t>
      </w:r>
    </w:p>
    <w:p w14:paraId="3F8845BB">
      <w:pPr>
        <w:bidi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二十八</w:t>
      </w:r>
      <w:r>
        <w:rPr>
          <w:rFonts w:hint="eastAsia"/>
        </w:rPr>
        <w:t>条 本办法由学校办公室（党委办公室）</w:t>
      </w:r>
      <w:r>
        <w:rPr>
          <w:rFonts w:hint="eastAsia"/>
          <w:lang w:val="en-US" w:eastAsia="zh-CN"/>
        </w:rPr>
        <w:t>和组织人事处</w:t>
      </w:r>
      <w:r>
        <w:rPr>
          <w:rFonts w:hint="eastAsia"/>
        </w:rPr>
        <w:t>负责解释。</w:t>
      </w:r>
    </w:p>
    <w:p w14:paraId="5C13DF20">
      <w:pPr>
        <w:bidi w:val="0"/>
        <w:rPr>
          <w:rFonts w:hint="eastAsia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二十九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本规定自2025年10月1日起执行，原《徽商职业学院教职工考勤管理办法》</w:t>
      </w:r>
      <w:r>
        <w:rPr>
          <w:rFonts w:hint="eastAsia"/>
          <w:lang w:eastAsia="zh-CN"/>
        </w:rPr>
        <w:t>（徽院党〔2021〕137号）</w:t>
      </w:r>
      <w:r>
        <w:rPr>
          <w:rFonts w:hint="eastAsia"/>
        </w:rPr>
        <w:t>同时废止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</w:t>
      </w:r>
      <w:r>
        <w:rPr>
          <w:rFonts w:hint="eastAsia"/>
          <w:lang w:eastAsia="zh-CN"/>
        </w:rPr>
        <w:t>涉及考勤管理的有关条款与本办法不一致的，以本办法</w:t>
      </w:r>
      <w:r>
        <w:rPr>
          <w:rFonts w:hint="eastAsia"/>
          <w:lang w:val="en-US" w:eastAsia="zh-CN"/>
        </w:rPr>
        <w:t>为</w:t>
      </w:r>
      <w:r>
        <w:rPr>
          <w:rFonts w:hint="eastAsia"/>
          <w:lang w:eastAsia="zh-CN"/>
        </w:rPr>
        <w:t>准。</w:t>
      </w:r>
    </w:p>
    <w:p w14:paraId="266FF369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97362"/>
    <w:rsid w:val="45E97362"/>
    <w:rsid w:val="7A6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883" w:firstLineChars="200"/>
      <w:jc w:val="both"/>
    </w:pPr>
    <w:rPr>
      <w:rFonts w:eastAsia="宋体" w:cs="方正仿宋_GB18030" w:asciiTheme="minorAscii" w:hAnsiTheme="minorAscii"/>
      <w:kern w:val="2"/>
      <w:sz w:val="24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  <w14:ligatures w14:val="standardContextual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0" w:firstLineChars="0"/>
      <w:jc w:val="center"/>
      <w:outlineLvl w:val="1"/>
    </w:pPr>
    <w:rPr>
      <w:rFonts w:ascii="Times New Roman" w:hAnsi="Times New Roman" w:eastAsia="黑体" w:cs="Times New Roman"/>
      <w:sz w:val="28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bCs/>
      <w:sz w:val="44"/>
      <w:szCs w:val="3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2026-01-14T03:22:00Z</dcterms:created>
  <dc:creator>小渔</dc:creator>
  <cp:lastModifiedBy>小渔</cp:lastModifiedBy>
  <dcterms:modified xsi:type="dcterms:W3CDTF">2026-01-14T03:23:10Z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39B18F08D3C64610AC69DCB95ABFCB5F_11</vt:lpwstr>
  </property>
  <property fmtid="{D5CDD505-2E9C-101B-9397-08002B2CF9AE}" pid="4" name="KSOTemplateDocerSaveRecord">
    <vt:lpwstr>eyJoZGlkIjoiNmFjNjhhMWI4MDBkNmM2M2YxOGJlNDljNzJhZDAyNGMiLCJ1c2VySWQiOiI0MjM4ODYyNzAifQ==</vt:lpwstr>
  </property>
</Properties>
</file>