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04947">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center"/>
        <w:textAlignment w:val="auto"/>
        <w:rPr>
          <w:rFonts w:hint="eastAsia"/>
          <w:sz w:val="36"/>
          <w:szCs w:val="24"/>
        </w:rPr>
      </w:pPr>
      <w:bookmarkStart w:id="3" w:name="_GoBack"/>
      <w:bookmarkStart w:id="0" w:name="_Toc2943"/>
      <w:r>
        <w:rPr>
          <w:rFonts w:hint="eastAsia"/>
          <w:sz w:val="36"/>
          <w:szCs w:val="24"/>
        </w:rPr>
        <w:t>徽商职业学院贯彻落实中央八项规定精神</w:t>
      </w:r>
      <w:bookmarkStart w:id="1" w:name="_Toc15676"/>
      <w:r>
        <w:rPr>
          <w:rFonts w:hint="eastAsia"/>
          <w:sz w:val="36"/>
          <w:szCs w:val="24"/>
        </w:rPr>
        <w:t>及实施细则的</w:t>
      </w:r>
      <w:bookmarkEnd w:id="0"/>
      <w:bookmarkStart w:id="2" w:name="_Toc24220"/>
      <w:r>
        <w:rPr>
          <w:rFonts w:hint="eastAsia"/>
          <w:sz w:val="36"/>
          <w:szCs w:val="24"/>
        </w:rPr>
        <w:t>实施办法</w:t>
      </w:r>
      <w:bookmarkEnd w:id="1"/>
      <w:bookmarkEnd w:id="2"/>
    </w:p>
    <w:bookmarkEnd w:id="3"/>
    <w:p w14:paraId="136BC1DB">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eastAsia="宋体"/>
          <w:lang w:val="en-US" w:eastAsia="zh-CN"/>
        </w:rPr>
      </w:pPr>
      <w:r>
        <w:rPr>
          <w:rFonts w:hint="default" w:eastAsia="宋体"/>
          <w:lang w:val="en-US" w:eastAsia="zh-CN"/>
        </w:rPr>
        <w:t>徽院党〔2020〕105号</w:t>
      </w:r>
    </w:p>
    <w:p w14:paraId="02E256CE">
      <w:pPr>
        <w:bidi w:val="0"/>
        <w:rPr>
          <w:rFonts w:hint="default" w:eastAsia="宋体"/>
          <w:lang w:val="en-US" w:eastAsia="zh-CN"/>
        </w:rPr>
      </w:pPr>
    </w:p>
    <w:p w14:paraId="07C203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lang w:val="en-US" w:eastAsia="zh-CN"/>
        </w:rPr>
      </w:pPr>
      <w:r>
        <w:rPr>
          <w:rFonts w:hint="eastAsia" w:eastAsia="宋体"/>
          <w:lang w:val="en-US" w:eastAsia="zh-CN"/>
        </w:rPr>
        <w:t>为深入贯彻习近平新时代中国特色社会主义思想，按照中央、省委对进一步贯彻落实中央八项规定精神的新要求，构建作风建设长效机制，结合巡视整改工作与学院实际，制定本办法。</w:t>
      </w:r>
    </w:p>
    <w:p w14:paraId="6402A99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一、改进调查研究</w:t>
      </w:r>
    </w:p>
    <w:p w14:paraId="779C3D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lang w:val="en-US" w:eastAsia="zh-CN"/>
        </w:rPr>
      </w:pPr>
      <w:r>
        <w:rPr>
          <w:rFonts w:hint="eastAsia" w:eastAsia="宋体"/>
          <w:lang w:val="en-US" w:eastAsia="zh-CN"/>
        </w:rPr>
        <w:t>1.明确调研目的。院领导每学期要根据工作重点以及师生关心的热点难点问题，确定调研主题，带着问题深入一线调研，调研指导时既要讲成绩，也要讲问题，该肯定的肯定，该批评的批评。院领导每学期参与其分管部门的工作交流及相关活动不少于2次，每年慰问退休教职工、困难教职工不少于1次。</w:t>
      </w:r>
    </w:p>
    <w:p w14:paraId="61BB2CE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2.实行轻车简从。院领导到基层调研，要轻车简从，减少陪同，根据调研主题确定陪同人员。党委书记、院长到基层调研，陪同人员一般不超过4人，其他院领导到基层调研，陪同人员一般不超过2人。一般不同时或轮番到同一单位开展调研。被调研单位一般安排1名相关人员陪同，与调研检查无关人员不得随行陪同。</w:t>
      </w:r>
    </w:p>
    <w:p w14:paraId="24BF8F2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3.注重工作实效。每位院领导联系1个系（部），及时了解情况、沟通工作，协调解决问题，及时向学院党委、行政报告系（部）重大问题并提出工作建议。院领导要采取座谈会、个别谈话、听课等方式与师生员工沟通交流，广泛听取意见和建议。通过调查研究，深化教育教学改革，提升办学水平。</w:t>
      </w:r>
    </w:p>
    <w:p w14:paraId="36D688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二、精简会议活动</w:t>
      </w:r>
    </w:p>
    <w:p w14:paraId="5C48FB0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4.减少会议数量。严格会议审批程序，可开可不开的会坚决不开，能通过开短会开小会解决的事项坚决不开长会大会，可以合并的会议坚决合并。原则上与学院业务无关的仪式活动一律不办。学院举办的各种研讨会、论坛活动等，要从严把握，做到简约、实效。</w:t>
      </w:r>
    </w:p>
    <w:p w14:paraId="7DF899A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5.控制会议规模。严格控制各类会议活动规模，减少参加人员，只安排与会议内容密切相关的单位及人员参加。部门召开的全院性专项工作会议确需院领导参加的，一般只安排分管院领导。全面清理和规范检查评比考核表彰活动。全院性会议会期一般不超过半天。压缩发言人数和时间，经验交流、工作推进等会议，发言人数一般不超过5人，每人发言时间一般不超过8分钟。</w:t>
      </w:r>
    </w:p>
    <w:p w14:paraId="0556C0C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6.改进会风会纪。会议活动现场布置要简朴，工作会议一律不摆鲜花，不制作背景板。减少陪会人员、跟会随员和工作人员；要开短会、讲短话，力戒空话、套话，提高会议活动效率和质量。严格执行关于会议管理的有关规定，不得借会议名义组织会餐或安排宴请；不得借举办会议、考察学习等名义组织观光旅游；不得发放会议纪念品。</w:t>
      </w:r>
    </w:p>
    <w:p w14:paraId="11D7224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三、精简文件简报</w:t>
      </w:r>
    </w:p>
    <w:p w14:paraId="251FFFB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7.减少发文数量。加强对学院发文的统筹，规范重要政策性发文，减少临时性发文。从严控制发文数量和发文规格，没有实质内容、可发可不发的文件简报，一律不发。部门业务范围内的文件简报，要明确主送单位，不得向全院普发。按规定确定文件密级、保密期限、印发范围。严格报文程序，不得多头报文。转发上级文件，要结合学院实际，防止照抄照搬。</w:t>
      </w:r>
    </w:p>
    <w:p w14:paraId="7ACED56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8.倡导朴素文风。文件要突出思想性、针对性和可操作性，紧扣主题，贴近实际，严格把关，提高质量，做到条理清楚、文字精练，能发短文不发长文。严格控制篇幅，部署重要工作的文件稿一般不超过6000字，部署专项工作或具体任务的文件稿一般不超过4000字，上报上级领导机关的请示一般不超过2000字，简报一般不超过1500字。提高办文实效，及时回复基层请示咨询事项，文件简报不涉及保密事项的，一律通过OA系统流转。</w:t>
      </w:r>
    </w:p>
    <w:p w14:paraId="5F3B349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9.推进无纸办公。充分利用校园网站、OA平台，全面推广网络办公系统，进一步推行无纸化办公，减少纸质文件材料（需要存档备查的文件材料除外）。持续提升办公系统信息化建设水平，在符合保密要求的前提下，尽量利用网络传送、共享电子文档。</w:t>
      </w:r>
    </w:p>
    <w:p w14:paraId="2D01F8A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四、规范考察出访</w:t>
      </w:r>
    </w:p>
    <w:p w14:paraId="18E5022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10.规范考察行为。严格执行学院外出学习培训相关制度，外出考察学习坚持就近、就地原则，精心组织，重在实效。外出学习考察人员以专业人员为主，无关人员不得参加；不得参加安排在旅游景区的各种培训班的学习研讨活动；学习期间不得安排与学习无关的旅游和娱乐活动。</w:t>
      </w:r>
    </w:p>
    <w:p w14:paraId="23FD986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11.严控出访活动。严格按照有关规定执行出访计划审批制度，严格控制团组人数、国家数和在外停留天数。因特殊情况需要出访的，另行报批。外方所赠礼品应严格按国家有关规定处理。个人接受国（境）外授予的学位、勋章及荣誉称号等，须事先报批。严格出国（境）经费管理，严格按照标准安排食宿和交通，不接受超规格、超标准接待。严禁组织或参加无实质性内容的出国（境）考察。</w:t>
      </w:r>
    </w:p>
    <w:p w14:paraId="0498C71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五、改进新闻报道</w:t>
      </w:r>
    </w:p>
    <w:p w14:paraId="4545803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12.改进新闻报道。遵循新闻传播规律，优化院领导出席会议活动新闻报道，根据工作需要、新闻价值、社会效果确定是否报道和报道顺序。报道内容多宣传学院的改革发展实践，多宣传基层单位的经验做法，多宣传师生的典型事迹，多宣传群众关心的实质性内容，更好贴近实际、贴近基层、贴近师生。院领导的指示、批示不作报道。涉及到上级领导同志的报道严格遵循上级有关要求。</w:t>
      </w:r>
    </w:p>
    <w:p w14:paraId="1FB5412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六、厉行勤俭节约</w:t>
      </w:r>
    </w:p>
    <w:p w14:paraId="55BA25B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13.落实待遇规定。严格执行中央有关办公用房、住房、用车、交通等方面的待遇规定。领导干部从领导职务上退下来后，要及时腾退办公用房。教师退休后，要及时腾退科研实验等公房。不能超标准配备车辆、超规格乘坐交通工具，外出要轻车简从。</w:t>
      </w:r>
    </w:p>
    <w:p w14:paraId="0C58C2E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14.树立良好家风。严格遵守廉洁自律准则，廉洁从政，廉洁齐家，注重家庭、家教、家风，落实好个人有关事项报告制度，加强对亲属和身边工作人员的教育管理。</w:t>
      </w:r>
    </w:p>
    <w:p w14:paraId="4A43D2B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15.节约公务经费。严格执行国家有关会议费管理规定，工作会议一律不摆花草，不制作背景板。篇幅过长的会议材料以电子文件形式会前发放。未列入会议计划，或超范围、超标准开支的会议经费，一律不予报销。从严安排出差，可合并的不重复安排。公务接待一般在学院食堂安排工作餐。按照国家外事接待标准，严格控制外事宴请。固定资产未达到使用年限的，原则上不得更新，已达到使用年限尚可使用的，应继续使用。严禁随意或超标配置办公设备和家具。强化节能意识，从小事做起，加强节水节电节油管理，切实降低各类能源消耗。</w:t>
      </w:r>
    </w:p>
    <w:p w14:paraId="04F4433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七、加强检查落实</w:t>
      </w:r>
    </w:p>
    <w:p w14:paraId="2687420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16.狠抓工作落实。院领导及副处级干部要带头贯彻落实中央八项规定精神及实施细则，以身作则，率先垂范，坚决反对“四风”，要坚持以人为本，带头改进工作作风，带头密切联系师生、带头抓好督促检查，带头解决实际问题。要自觉接受党员干部、师生员工的监督，自觉用习近平新时代中国特色社会主义思想武装头脑、指导实践、推动工作。定期汇总并通报师生员工反映的突出问题，对重大事项要及时向上级党组织请示报告。</w:t>
      </w:r>
    </w:p>
    <w:p w14:paraId="7B5823A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17.加强监督检查。办公室（党委办公室）要定期对执行本办法的情况进行督促检查，每年年底对落实本办法的情况向学院党委汇报，并在一定范围内通报。组织人事处要把领导干部执行本办法的情况纳入干部管理和考核。纪检监察室要把监督执行本办法作为改进党风政风的一项经常性工作来抓，对违反中央八项规定精神及实施细则等违纪违规问题进行严肃查处。</w:t>
      </w:r>
    </w:p>
    <w:p w14:paraId="6740048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lang w:val="en-US" w:eastAsia="zh-CN"/>
        </w:rPr>
      </w:pPr>
      <w:r>
        <w:rPr>
          <w:rFonts w:hint="eastAsia" w:eastAsia="宋体"/>
          <w:lang w:val="en-US" w:eastAsia="zh-CN"/>
        </w:rPr>
        <w:t>18.本办法由办公室（党委办公室）负责解释，自2020年1月1日起施行。此前发布</w:t>
      </w:r>
      <w:r>
        <w:rPr>
          <w:rFonts w:hint="eastAsia"/>
          <w:lang w:val="en-US" w:eastAsia="zh-CN"/>
        </w:rPr>
        <w:t>的其他有关</w:t>
      </w:r>
      <w:r>
        <w:rPr>
          <w:rFonts w:hint="eastAsia" w:eastAsia="宋体"/>
          <w:lang w:val="en-US" w:eastAsia="zh-CN"/>
        </w:rPr>
        <w:t>规定，凡与本办法不一致的，以本办法为准。</w:t>
      </w:r>
    </w:p>
    <w:p w14:paraId="359EE48F">
      <w:pPr>
        <w:bidi w:val="0"/>
        <w:rPr>
          <w:rFonts w:hint="default" w:eastAsia="宋体"/>
          <w:lang w:val="en-US" w:eastAsia="zh-CN"/>
        </w:rPr>
      </w:pPr>
    </w:p>
    <w:p w14:paraId="36C98EB6">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03706"/>
    <w:rsid w:val="1C5A1231"/>
    <w:rsid w:val="1DC03706"/>
    <w:rsid w:val="7A6E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3" w:firstLineChars="200"/>
      <w:jc w:val="both"/>
    </w:pPr>
    <w:rPr>
      <w:rFonts w:eastAsia="宋体" w:cs="方正仿宋_GB18030" w:asciiTheme="minorAscii" w:hAnsiTheme="minorAscii"/>
      <w:kern w:val="2"/>
      <w:sz w:val="24"/>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14:ligatures w14:val="standardContextual"/>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2766</Words>
  <Characters>2815</Characters>
  <Lines>0</Lines>
  <Paragraphs>0</Paragraphs>
  <TotalTime>0</TotalTime>
  <ScaleCrop>false</ScaleCrop>
  <LinksUpToDate>false</LinksUpToDate>
  <CharactersWithSpaces>2815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2026-01-14T03:15:00Z</dcterms:created>
  <dc:creator>小渔</dc:creator>
  <cp:lastModifiedBy>小渔</cp:lastModifiedBy>
  <dcterms:modified xsi:type="dcterms:W3CDTF">2026-01-14T03:18:58Z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526A041325CE4CFF970516A6A2E31802_11</vt:lpwstr>
  </property>
  <property fmtid="{D5CDD505-2E9C-101B-9397-08002B2CF9AE}" pid="4" name="KSOTemplateDocerSaveRecord">
    <vt:lpwstr>eyJoZGlkIjoiNmFjNjhhMWI4MDBkNmM2M2YxOGJlNDljNzJhZDAyNGMiLCJ1c2VySWQiOiI0MjM4ODYyNzAifQ==</vt:lpwstr>
  </property>
</Properties>
</file>